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rPr>
          <w:rFonts w:hint="eastAsia" w:ascii="Times New Roman" w:hAnsi="Times New Roman" w:eastAsia="黑体" w:cs="黑体"/>
          <w:lang w:val="en-US" w:eastAsia="zh-CN"/>
        </w:rPr>
      </w:pPr>
      <w:r>
        <w:rPr>
          <w:rFonts w:hint="eastAsia" w:ascii="Times New Roman" w:hAnsi="Times New Roman" w:eastAsia="黑体" w:cs="黑体"/>
          <w:lang w:eastAsia="zh-CN"/>
        </w:rPr>
        <w:t>附件</w:t>
      </w:r>
      <w:r>
        <w:rPr>
          <w:rFonts w:hint="eastAsia" w:ascii="Times New Roman" w:hAnsi="Times New Roman" w:eastAsia="黑体" w:cs="黑体"/>
          <w:lang w:val="en-US" w:eastAsia="zh-CN"/>
        </w:rPr>
        <w:t xml:space="preserve">1 </w:t>
      </w:r>
    </w:p>
    <w:p>
      <w:pPr>
        <w:pStyle w:val="2"/>
        <w:rPr>
          <w:rFonts w:hint="eastAsia" w:ascii="Times New Roman" w:hAnsi="Times New Roman" w:eastAsia="黑体" w:cs="黑体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保健食品备案产品可用辅料及其使用规定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（2021年版）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righ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单位：克/千克（g/kg）</w:t>
      </w:r>
    </w:p>
    <w:tbl>
      <w:tblPr>
        <w:tblStyle w:val="5"/>
        <w:tblpPr w:leftFromText="180" w:rightFromText="180" w:vertAnchor="text" w:horzAnchor="page" w:tblpX="1352" w:tblpY="266"/>
        <w:tblOverlap w:val="never"/>
        <w:tblW w:w="9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450"/>
        <w:gridCol w:w="177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辅料名称</w:t>
            </w:r>
          </w:p>
        </w:tc>
        <w:tc>
          <w:tcPr>
            <w:tcW w:w="3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相关标准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最大使用量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固体制剂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液体制剂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阿拉伯胶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》阿拉伯胶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β-阿朴-8'-胡萝卜素醛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β-环状糊精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</w:t>
            </w:r>
            <w:r>
              <w:rPr>
                <w:rFonts w:ascii="Times New Roman" w:hAnsi="Times New Roman" w:eastAsia="仿宋_GB2312" w:cs="Times New Roman"/>
                <w:color w:val="auto"/>
                <w:vertAlign w:val="superscript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》倍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他环糊精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</w:t>
            </w:r>
            <w:r>
              <w:rPr>
                <w:rFonts w:ascii="Times New Roman" w:hAnsi="Times New Roman" w:eastAsia="仿宋_GB2312" w:cs="Times New Roman"/>
                <w:color w:val="auto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巴西棕榈蜡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苯甲酸及其钠盐（以苯甲酸计)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1；0.8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冰乙酸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 食品安全国家标准 食品添加剂 冰乙酸（又名冰醋酸）；GB 1886.85 食品安全国家标准 食品添加剂 冰乙酸（低压羰基化法）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赤藓糖醇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醋酸酯淀粉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D-甘露糖醇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1886.177 食品安全国家标准 食品添加剂 D-甘露糖醇；现行《中华人民共和国药典》甘露醇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dl-酒石酸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DL-苹果酸及 DL-苹果酸钠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靛蓝及其铝色淀（以靛蓝计）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丁基羟基茴香醚(BHA)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对羟基苯甲酸酯类及其钠盐(对羟基苯甲酸甲酯钠,对羟基苯甲酸乙酯及其钠盐)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二丁基羟基甲苯(BHT)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二氧化硅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》二氧化硅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二氧化钛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》二氧化钛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蜂蜡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1886.87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食品安全国家标准 食品添加剂 蜂蜡；现行《中华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》蜂蜡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富马酸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甘油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》甘油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瓜尔胶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海藻酸钾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海藻酸钠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黑豆红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红花黄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1886.61 食品安全国家标准 食品添加剂 红花黄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0.5；0.2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红曲黄色素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滑石粉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》滑石粉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环己基氨基磺酸钠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黄原胶(又名汉生胶)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》甲基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焦磷酸钠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焦糖色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结冷胶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聚甘油脂肪酸酯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聚氧乙烯山梨醇酐单油酸酯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聚乙烯醇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卡拉胶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抗坏血酸钠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抗坏血酸棕榈酸酯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3岁”的小于0.2（以抗坏血酸计）；其余产品：0.2（以抗坏血酸计）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可可壳色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L-苹果酸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1886.40 食品安全国家标准 食品添加剂 L-苹果酸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L(+)-酒石酸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辣椒橙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辣椒红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酪蛋白酸钠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亮蓝及其铝色淀（以亮蓝计）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磷酸二氢钾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磷酸氢二钾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磷酸氢二钠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磷酸三钙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六偏磷酸钠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食品安全国家标准 食品添加剂 六偏磷酸钠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硫酸钙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萝卜红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玫瑰茄红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迷迭香提取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物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0.7（仅限软胶囊）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明胶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6783 食品安全国家标准 食品添加剂 明胶；现行《中华人民共和国药典》胶囊用明胶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木糖醇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1886.234 食品安全国家标准 食品添加剂 木糖醇；现行《中华人民共和国药典》木糖醇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1886.74 食品安全国家标准 食品添加剂 柠檬酸钾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柠檬酸脂肪酸甘油酯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普鲁兰多糖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葡萄皮红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2.5；2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羟丙甲纤维素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氢氧化钠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琼脂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三聚磷酸钠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三氯蔗糖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》三氯蔗糖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山梨酸及其钾盐（以山梨酸计）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》山梨酸、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山梨酸钾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山梨糖醇和山梨糖醇液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酸性红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羧甲基淀粉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》羧甲淀粉钠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羧甲基纤维素钠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羧甲纤维素钠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1886.214- 食品安全国家标准 食品添加剂 碳酸钙（包括轻质和重质碳酸钙）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碳酸氢钠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糖精钠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甜菜红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甜菊糖苷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10；3.5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阿司帕坦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天然苋菜红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微晶纤维素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微晶纤维素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维生素C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维生素E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声称补充维生素E的产品不得使用；产品适宜人群为“1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3岁”的不允许使用；产品适宜人群为“4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6岁”的小于0.075；其余产品：0.085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声称补充维生素E的产品不得使用；产品适宜人群为“1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3岁”的不允许使用；产品适宜人群为“4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6岁” 的小于0.05；产品适宜人群为“7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10岁”的小于0.067；其余产品0.085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辛烯基琥珀酸淀粉钠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盐酸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氧化淀粉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氧化羟丙基淀粉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叶绿素铜钠盐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乙醇/酒精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异构化乳糖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液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乙酸钠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乙酸乙酯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乙酰化二淀粉磷酸酯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乙酰磺胺酸钾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4；2.0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硬脂酸镁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蔗糖脂肪酸酯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1886.27 食品安全国家标准 食品添加剂 蔗糖脂肪酸酯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植物炭黑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栀子黄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1.5；0.3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栀子蓝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1；0.3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α-环状糊精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γ-环状糊精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纯化水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单糖浆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低取代羟丙纤维素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黑氧化铁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黄氧化铁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交联聚维酮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交联羧甲纤维素钠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聚维酮K30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聚乙二醇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可溶性淀粉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甘油三乙酯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无水磷酸氢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乙基纤维素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预胶化淀粉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蔗糖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棕氧化铁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明胶空心胶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囊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共聚维酮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进口药品标准JX20010420 共聚维酮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聚乙烯吡咯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烷酮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白砂糖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菜籽油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1536 菜籽油（含第1号修改单）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大豆油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1535 大豆油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多晶体冰糖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蜂蜜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14963食品安全国家标准 蜂蜜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橄榄油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/T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23347 橄榄油、油橄榄果渣油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果葡糖浆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20882 果葡糖浆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核桃油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22327-2008 核桃油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花生油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1534 花生油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葵花籽油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10464 葵花籽油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炼乳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13102 食品安全国家标准 炼乳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马铃薯淀粉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8884 马铃薯淀粉；现行《中华人民共和国药典》马铃薯淀粉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20884  麦芽糊精；现行《中华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》麦芽糊精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国家标准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淀粉糖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绵白糖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木薯淀粉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;GB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葡萄糖浆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20885 葡萄糖浆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19644 食品安全国家标准 乳粉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GB25595 食品安全国家标准 乳糖；现行《中华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》乳糖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》葡萄糖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》无水葡萄糖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食用小麦淀粉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8883 食用小麦淀粉；现行《中华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》小麦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2721 食品安全国家标准 食用盐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食用玉米淀粉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8885 食用玉米淀粉；现行《中华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》玉米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饮用水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芝麻油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8233 芝麻油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棕榈油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15680 棕榈油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异麦芽酮糖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QB/T 4486 异麦芽酮糖醇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玉米油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19111 玉米油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薄荷脑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1886.199 食品安全国家标准 食品添加剂 天然薄荷脑；现行《中华人民共和国药典》薄荷脑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按调香剂需要适量使用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低聚半乳糖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23528 低聚果糖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低聚异麦芽糖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20881 低聚异麦芽糖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食用甘薯淀粉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GB/T 34321 食用甘薯淀粉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31637食品安全国家标准食用淀粉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25587 食品安全国家标准 食品添加剂 碳酸镁；现行《中华人民共和国药典》重质碳酸镁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声称补充镁的产品不得使用；产品适宜人群为1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3岁人群不允许使用；其余产品每日最大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使用量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0.8g（以镁计）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枸橼酸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无水枸橼酸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》无水枸橼酸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磷脂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浓缩大豆磷脂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粉末大豆磷脂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分提大豆磷脂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透明大豆磷脂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大豆磷脂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现行《中华人民共和国药典》；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辛，癸酸甘油酯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GB28302食品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安全国家标准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食品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添加剂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辛，癸酸甘油酯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；0.08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姜黄素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着色剂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，最大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使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用量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0.7g/kg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果蔬粉（必须明确具体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使用的果蔬粉名称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NY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T1884绿色食品 果蔬粉 中的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原料型果蔬粉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的技术要求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淀粉空心胶囊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</w:rPr>
        <w:t>注</w:t>
      </w:r>
      <w:r>
        <w:rPr>
          <w:rFonts w:ascii="Times New Roman" w:hAnsi="Times New Roman" w:eastAsia="黑体" w:cs="Times New Roman"/>
          <w:color w:val="auto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[1]不可作为凝胶糖果的辅料；[2]不可作为凝胶糖果、粉剂的辅料使用标准；[3]是凝胶糖果生产允许使用量；[4]不可作为粉剂的辅料。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关于《保健食品备案产品可用辅料及其使用规定（2021年版）》的说明：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GB2760）及有关规定。2.本规定中的固体制剂是指每日最大食用量为20g的片剂、胶囊、软胶囊、颗粒剂、丸剂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凝胶糖果、粉剂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。液体制剂是指每日最大食用量为30ml的口服溶液（目前为口服液和滴剂），超过30ml的液体制剂其辅料的使用按饮料类管理。3.食品形态产品辅料的使用应符合《食品安全国家标准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食品添加剂使用标准》（GB2760）或GB 30616 中附录A《食品用香精中允许使用的辅料名单》，用量可根据生产需要适量使用。5.包衣预混剂、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被膜剂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（凝胶糖果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）的使用应符合国家相关标准及有关规定，其组成成分应收录于《食品安全国家标准  食品添加剂使用标准》（GB2760）或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现行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《中华人民共和国药典》中，用量可根据生产需要适量使用。6.包埋、微囊化原料制备工艺中使用的辅料应符合国家相关标准及有关规定，其组成成分应收录于《食品安全国家标准  食品添加剂使用标准》（GB2760）中，允许使用本规定中收录的辅料，使用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本规定中辅料时应符合用量要求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0" w:firstLineChars="0"/>
        <w:jc w:val="lef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eastAsia="仿宋_GB2312" w:cs="Times New Roman"/>
          <w:bCs/>
          <w:color w:val="auto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F37DB"/>
    <w:rsid w:val="591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2021-02-20T06:48:00Z</dcterms:created>
  <dc:creator>周石平</dc:creator>
  <cp:lastModifiedBy>周石平</cp:lastModifiedBy>
  <dcterms:modified xsi:type="dcterms:W3CDTF">2021-02-20T06:50:07Z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